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6C" w:rsidRDefault="00A37D7E">
      <w:pPr>
        <w:pStyle w:val="BodyText"/>
        <w:spacing w:after="0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noProof/>
          <w:sz w:val="24"/>
          <w:lang w:val="en-NZ"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-710565</wp:posOffset>
            </wp:positionV>
            <wp:extent cx="6530340" cy="1052195"/>
            <wp:effectExtent l="0" t="0" r="3810" b="0"/>
            <wp:wrapTight wrapText="bothSides">
              <wp:wrapPolygon edited="0">
                <wp:start x="0" y="0"/>
                <wp:lineTo x="0" y="21118"/>
                <wp:lineTo x="21550" y="21118"/>
                <wp:lineTo x="21550" y="0"/>
                <wp:lineTo x="0" y="0"/>
              </wp:wrapPolygon>
            </wp:wrapTight>
            <wp:docPr id="1" name="Picture 1" descr="ASBSG_grey  yellow CMYK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BSG_grey  yellow CMYK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A6C" w:rsidRDefault="002E2A6C">
      <w:pPr>
        <w:pStyle w:val="BodyText"/>
        <w:spacing w:after="0"/>
        <w:rPr>
          <w:rFonts w:ascii="Arial" w:hAnsi="Arial"/>
          <w:sz w:val="24"/>
        </w:rPr>
      </w:pPr>
    </w:p>
    <w:p w:rsidR="002E2A6C" w:rsidRDefault="002E2A6C">
      <w:pPr>
        <w:pStyle w:val="BodyText"/>
        <w:spacing w:after="0"/>
        <w:rPr>
          <w:rFonts w:ascii="Arial" w:hAnsi="Arial"/>
          <w:sz w:val="24"/>
        </w:rPr>
      </w:pPr>
    </w:p>
    <w:p w:rsidR="002E2A6C" w:rsidRDefault="002E2A6C">
      <w:pPr>
        <w:pStyle w:val="BodyText"/>
        <w:spacing w:after="0"/>
        <w:rPr>
          <w:rFonts w:ascii="Arial" w:hAnsi="Arial"/>
          <w:sz w:val="24"/>
        </w:rPr>
      </w:pPr>
    </w:p>
    <w:p w:rsidR="00715B93" w:rsidRPr="00715B93" w:rsidRDefault="00B3009F" w:rsidP="00715B93">
      <w:pPr>
        <w:spacing w:before="3" w:line="323" w:lineRule="exact"/>
        <w:ind w:left="144"/>
        <w:textAlignment w:val="baseline"/>
        <w:rPr>
          <w:rFonts w:ascii="Tahoma" w:eastAsia="Tahoma" w:hAnsi="Tahoma"/>
          <w:b/>
          <w:color w:val="000000"/>
          <w:spacing w:val="5"/>
          <w:sz w:val="28"/>
          <w:szCs w:val="22"/>
        </w:rPr>
      </w:pPr>
      <w:r>
        <w:rPr>
          <w:rFonts w:ascii="Tahoma" w:eastAsia="Tahoma" w:hAnsi="Tahoma"/>
          <w:b/>
          <w:color w:val="000000"/>
          <w:spacing w:val="5"/>
          <w:sz w:val="28"/>
          <w:szCs w:val="22"/>
        </w:rPr>
        <w:t xml:space="preserve">Site Safety Rules - ASB Showgrounds </w:t>
      </w:r>
    </w:p>
    <w:p w:rsidR="00C724F0" w:rsidRPr="00C724F0" w:rsidRDefault="00B3009F" w:rsidP="00C724F0">
      <w:pPr>
        <w:spacing w:before="322" w:line="254" w:lineRule="exact"/>
        <w:ind w:left="144"/>
        <w:textAlignment w:val="baseline"/>
        <w:rPr>
          <w:rFonts w:ascii="Tahoma" w:eastAsia="Tahoma" w:hAnsi="Tahoma"/>
          <w:b/>
          <w:color w:val="000000"/>
          <w:spacing w:val="3"/>
          <w:sz w:val="21"/>
          <w:szCs w:val="22"/>
          <w:u w:val="single"/>
        </w:rPr>
      </w:pPr>
      <w:r>
        <w:rPr>
          <w:rFonts w:ascii="Tahoma" w:eastAsia="Tahoma" w:hAnsi="Tahoma"/>
          <w:b/>
          <w:color w:val="000000"/>
          <w:spacing w:val="3"/>
          <w:sz w:val="21"/>
          <w:szCs w:val="22"/>
          <w:u w:val="single"/>
        </w:rPr>
        <w:t>All</w:t>
      </w:r>
      <w:r w:rsidR="00715B93" w:rsidRPr="00715B93">
        <w:rPr>
          <w:rFonts w:ascii="Tahoma" w:eastAsia="Tahoma" w:hAnsi="Tahoma"/>
          <w:b/>
          <w:color w:val="000000"/>
          <w:spacing w:val="3"/>
          <w:sz w:val="21"/>
          <w:szCs w:val="22"/>
          <w:u w:val="single"/>
        </w:rPr>
        <w:t xml:space="preserve"> </w:t>
      </w:r>
      <w:r>
        <w:rPr>
          <w:rFonts w:ascii="Tahoma" w:eastAsia="Tahoma" w:hAnsi="Tahoma"/>
          <w:b/>
          <w:color w:val="000000"/>
          <w:spacing w:val="3"/>
          <w:sz w:val="21"/>
          <w:szCs w:val="22"/>
          <w:u w:val="single"/>
        </w:rPr>
        <w:t xml:space="preserve">Visitors, </w:t>
      </w:r>
      <w:r w:rsidR="00715B93" w:rsidRPr="00715B93">
        <w:rPr>
          <w:rFonts w:ascii="Tahoma" w:eastAsia="Tahoma" w:hAnsi="Tahoma"/>
          <w:b/>
          <w:color w:val="000000"/>
          <w:spacing w:val="3"/>
          <w:sz w:val="21"/>
          <w:szCs w:val="22"/>
          <w:u w:val="single"/>
        </w:rPr>
        <w:t xml:space="preserve">Client, Exhibitor and Contractors MUST adhere to the following venue rules: </w:t>
      </w:r>
    </w:p>
    <w:p w:rsidR="00F378AD" w:rsidRPr="00C724F0" w:rsidRDefault="00F378AD" w:rsidP="00F378AD">
      <w:pPr>
        <w:numPr>
          <w:ilvl w:val="0"/>
          <w:numId w:val="1"/>
        </w:numPr>
        <w:tabs>
          <w:tab w:val="left" w:pos="576"/>
        </w:tabs>
        <w:spacing w:before="360" w:line="222" w:lineRule="exact"/>
        <w:ind w:left="576" w:right="432" w:hanging="432"/>
        <w:textAlignment w:val="baseline"/>
        <w:rPr>
          <w:rFonts w:ascii="Tahoma" w:eastAsia="Tahoma" w:hAnsi="Tahoma"/>
          <w:color w:val="000000"/>
          <w:spacing w:val="3"/>
          <w:sz w:val="18"/>
          <w:szCs w:val="22"/>
        </w:rPr>
      </w:pPr>
      <w:r w:rsidRPr="00C724F0">
        <w:rPr>
          <w:rFonts w:ascii="Tahoma" w:eastAsia="Tahoma" w:hAnsi="Tahoma"/>
          <w:color w:val="000000"/>
          <w:sz w:val="18"/>
          <w:szCs w:val="22"/>
        </w:rPr>
        <w:t xml:space="preserve">Follow ASB </w:t>
      </w:r>
      <w:r>
        <w:rPr>
          <w:rFonts w:ascii="Tahoma" w:eastAsia="Tahoma" w:hAnsi="Tahoma"/>
          <w:color w:val="000000"/>
          <w:sz w:val="18"/>
          <w:szCs w:val="22"/>
        </w:rPr>
        <w:t>v</w:t>
      </w:r>
      <w:r w:rsidRPr="00C724F0">
        <w:rPr>
          <w:rFonts w:ascii="Tahoma" w:eastAsia="Tahoma" w:hAnsi="Tahoma"/>
          <w:color w:val="000000"/>
          <w:sz w:val="18"/>
          <w:szCs w:val="22"/>
        </w:rPr>
        <w:t xml:space="preserve">enue and </w:t>
      </w:r>
      <w:r>
        <w:rPr>
          <w:rFonts w:ascii="Tahoma" w:eastAsia="Tahoma" w:hAnsi="Tahoma"/>
          <w:color w:val="000000"/>
          <w:sz w:val="18"/>
          <w:szCs w:val="22"/>
        </w:rPr>
        <w:t>s</w:t>
      </w:r>
      <w:r w:rsidRPr="00C724F0">
        <w:rPr>
          <w:rFonts w:ascii="Tahoma" w:eastAsia="Tahoma" w:hAnsi="Tahoma"/>
          <w:color w:val="000000"/>
          <w:sz w:val="18"/>
          <w:szCs w:val="22"/>
        </w:rPr>
        <w:t xml:space="preserve">ecurity staff </w:t>
      </w:r>
      <w:r>
        <w:rPr>
          <w:rFonts w:ascii="Tahoma" w:eastAsia="Tahoma" w:hAnsi="Tahoma"/>
          <w:color w:val="000000"/>
          <w:sz w:val="18"/>
          <w:szCs w:val="22"/>
        </w:rPr>
        <w:t xml:space="preserve">safety </w:t>
      </w:r>
      <w:r w:rsidRPr="00C724F0">
        <w:rPr>
          <w:rFonts w:ascii="Tahoma" w:eastAsia="Tahoma" w:hAnsi="Tahoma"/>
          <w:color w:val="000000"/>
          <w:sz w:val="18"/>
          <w:szCs w:val="22"/>
        </w:rPr>
        <w:t>instructions at all times</w:t>
      </w:r>
      <w:r>
        <w:rPr>
          <w:rFonts w:ascii="Tahoma" w:eastAsia="Tahoma" w:hAnsi="Tahoma"/>
          <w:color w:val="000000"/>
          <w:sz w:val="18"/>
          <w:szCs w:val="22"/>
        </w:rPr>
        <w:t>.</w:t>
      </w:r>
      <w:r>
        <w:rPr>
          <w:rFonts w:eastAsia="PMingLiU"/>
          <w:noProof/>
          <w:sz w:val="22"/>
          <w:szCs w:val="22"/>
          <w:lang w:val="en-NZ" w:eastAsia="en-NZ"/>
        </w:rPr>
        <w:t xml:space="preserve"> </w:t>
      </w:r>
    </w:p>
    <w:p w:rsidR="00F378AD" w:rsidRDefault="00F378AD" w:rsidP="00F378AD">
      <w:pPr>
        <w:numPr>
          <w:ilvl w:val="0"/>
          <w:numId w:val="1"/>
        </w:numPr>
        <w:tabs>
          <w:tab w:val="left" w:pos="576"/>
        </w:tabs>
        <w:spacing w:line="278" w:lineRule="exact"/>
        <w:ind w:left="576" w:right="432" w:hanging="432"/>
        <w:textAlignment w:val="baseline"/>
        <w:rPr>
          <w:rFonts w:ascii="Tahoma" w:eastAsia="Tahoma" w:hAnsi="Tahoma"/>
          <w:color w:val="000000"/>
          <w:sz w:val="18"/>
          <w:szCs w:val="22"/>
        </w:rPr>
      </w:pPr>
      <w:r>
        <w:rPr>
          <w:rFonts w:ascii="Tahoma" w:eastAsia="Tahoma" w:hAnsi="Tahoma"/>
          <w:color w:val="000000"/>
          <w:sz w:val="18"/>
          <w:szCs w:val="22"/>
        </w:rPr>
        <w:t>M</w:t>
      </w:r>
      <w:r w:rsidR="0029290D">
        <w:rPr>
          <w:rFonts w:ascii="Tahoma" w:eastAsia="Tahoma" w:hAnsi="Tahoma"/>
          <w:color w:val="000000"/>
          <w:sz w:val="18"/>
          <w:szCs w:val="22"/>
        </w:rPr>
        <w:t>ake yourself familiar with and adhere to</w:t>
      </w:r>
      <w:r>
        <w:rPr>
          <w:rFonts w:ascii="Tahoma" w:eastAsia="Tahoma" w:hAnsi="Tahoma"/>
          <w:color w:val="000000"/>
          <w:sz w:val="18"/>
          <w:szCs w:val="22"/>
        </w:rPr>
        <w:t xml:space="preserve"> all Safety signage </w:t>
      </w:r>
      <w:r w:rsidR="005505BF">
        <w:rPr>
          <w:rFonts w:ascii="Tahoma" w:eastAsia="Tahoma" w:hAnsi="Tahoma"/>
          <w:color w:val="000000"/>
          <w:sz w:val="18"/>
          <w:szCs w:val="22"/>
        </w:rPr>
        <w:t xml:space="preserve">and </w:t>
      </w:r>
      <w:r>
        <w:rPr>
          <w:rFonts w:ascii="Tahoma" w:eastAsia="Tahoma" w:hAnsi="Tahoma"/>
          <w:color w:val="000000"/>
          <w:sz w:val="18"/>
          <w:szCs w:val="22"/>
        </w:rPr>
        <w:t>instructions.</w:t>
      </w:r>
    </w:p>
    <w:p w:rsidR="00F378AD" w:rsidRDefault="00F378AD" w:rsidP="00715B93">
      <w:pPr>
        <w:numPr>
          <w:ilvl w:val="0"/>
          <w:numId w:val="1"/>
        </w:numPr>
        <w:tabs>
          <w:tab w:val="left" w:pos="576"/>
        </w:tabs>
        <w:spacing w:line="278" w:lineRule="exact"/>
        <w:ind w:left="576" w:right="432" w:hanging="432"/>
        <w:textAlignment w:val="baseline"/>
        <w:rPr>
          <w:rFonts w:ascii="Tahoma" w:eastAsia="Tahoma" w:hAnsi="Tahoma"/>
          <w:color w:val="000000"/>
          <w:sz w:val="18"/>
          <w:szCs w:val="22"/>
        </w:rPr>
      </w:pPr>
      <w:r>
        <w:rPr>
          <w:rFonts w:ascii="Tahoma" w:eastAsia="Tahoma" w:hAnsi="Tahoma"/>
          <w:color w:val="000000"/>
          <w:sz w:val="18"/>
          <w:szCs w:val="22"/>
        </w:rPr>
        <w:t xml:space="preserve">Correct </w:t>
      </w:r>
      <w:r w:rsidR="005505BF">
        <w:rPr>
          <w:rFonts w:ascii="Tahoma" w:eastAsia="Tahoma" w:hAnsi="Tahoma"/>
          <w:color w:val="000000"/>
          <w:sz w:val="18"/>
          <w:szCs w:val="22"/>
        </w:rPr>
        <w:t xml:space="preserve">/ valid </w:t>
      </w:r>
      <w:r>
        <w:rPr>
          <w:rFonts w:ascii="Tahoma" w:eastAsia="Tahoma" w:hAnsi="Tahoma"/>
          <w:color w:val="000000"/>
          <w:sz w:val="18"/>
          <w:szCs w:val="22"/>
        </w:rPr>
        <w:t xml:space="preserve">ID passes must be carried at all times. </w:t>
      </w:r>
    </w:p>
    <w:p w:rsidR="00F378AD" w:rsidRDefault="0029290D" w:rsidP="00715B93">
      <w:pPr>
        <w:numPr>
          <w:ilvl w:val="0"/>
          <w:numId w:val="1"/>
        </w:numPr>
        <w:tabs>
          <w:tab w:val="left" w:pos="576"/>
        </w:tabs>
        <w:spacing w:line="278" w:lineRule="exact"/>
        <w:ind w:left="576" w:right="432" w:hanging="432"/>
        <w:textAlignment w:val="baseline"/>
        <w:rPr>
          <w:rFonts w:ascii="Tahoma" w:eastAsia="Tahoma" w:hAnsi="Tahoma"/>
          <w:color w:val="000000"/>
          <w:sz w:val="18"/>
          <w:szCs w:val="22"/>
        </w:rPr>
      </w:pPr>
      <w:r>
        <w:rPr>
          <w:rFonts w:ascii="Tahoma" w:eastAsia="Tahoma" w:hAnsi="Tahoma"/>
          <w:color w:val="000000"/>
          <w:sz w:val="18"/>
          <w:szCs w:val="22"/>
        </w:rPr>
        <w:t>Sign in / out at your advised appropriate site safety office.</w:t>
      </w:r>
    </w:p>
    <w:p w:rsidR="00B3009F" w:rsidRDefault="00B3009F" w:rsidP="00715B93">
      <w:pPr>
        <w:numPr>
          <w:ilvl w:val="0"/>
          <w:numId w:val="1"/>
        </w:numPr>
        <w:tabs>
          <w:tab w:val="left" w:pos="576"/>
        </w:tabs>
        <w:spacing w:line="278" w:lineRule="exact"/>
        <w:ind w:left="576" w:right="432" w:hanging="432"/>
        <w:textAlignment w:val="baseline"/>
        <w:rPr>
          <w:rFonts w:ascii="Tahoma" w:eastAsia="Tahoma" w:hAnsi="Tahoma"/>
          <w:color w:val="000000"/>
          <w:sz w:val="18"/>
          <w:szCs w:val="22"/>
        </w:rPr>
      </w:pPr>
      <w:r>
        <w:rPr>
          <w:rFonts w:ascii="Tahoma" w:eastAsia="Tahoma" w:hAnsi="Tahoma"/>
          <w:color w:val="000000"/>
          <w:sz w:val="18"/>
          <w:szCs w:val="22"/>
        </w:rPr>
        <w:t xml:space="preserve">Vehicle Speed is 10kph for all areas of the venue. </w:t>
      </w:r>
    </w:p>
    <w:p w:rsidR="005505BF" w:rsidRDefault="005505BF" w:rsidP="00715B93">
      <w:pPr>
        <w:numPr>
          <w:ilvl w:val="0"/>
          <w:numId w:val="1"/>
        </w:numPr>
        <w:tabs>
          <w:tab w:val="left" w:pos="576"/>
        </w:tabs>
        <w:spacing w:line="278" w:lineRule="exact"/>
        <w:ind w:left="576" w:right="432" w:hanging="432"/>
        <w:textAlignment w:val="baseline"/>
        <w:rPr>
          <w:rFonts w:ascii="Tahoma" w:eastAsia="Tahoma" w:hAnsi="Tahoma"/>
          <w:color w:val="000000"/>
          <w:sz w:val="18"/>
          <w:szCs w:val="22"/>
        </w:rPr>
      </w:pPr>
      <w:r>
        <w:rPr>
          <w:rFonts w:ascii="Tahoma" w:eastAsia="Tahoma" w:hAnsi="Tahoma"/>
          <w:color w:val="000000"/>
          <w:sz w:val="18"/>
          <w:szCs w:val="22"/>
        </w:rPr>
        <w:t xml:space="preserve">Follow traffic directions at all times – one way systems are in place. </w:t>
      </w:r>
    </w:p>
    <w:p w:rsidR="00C724F0" w:rsidRDefault="00C724F0" w:rsidP="00715B93">
      <w:pPr>
        <w:numPr>
          <w:ilvl w:val="0"/>
          <w:numId w:val="1"/>
        </w:numPr>
        <w:tabs>
          <w:tab w:val="left" w:pos="576"/>
        </w:tabs>
        <w:spacing w:line="278" w:lineRule="exact"/>
        <w:ind w:left="576" w:right="432" w:hanging="432"/>
        <w:textAlignment w:val="baseline"/>
        <w:rPr>
          <w:rFonts w:ascii="Tahoma" w:eastAsia="Tahoma" w:hAnsi="Tahoma"/>
          <w:color w:val="000000"/>
          <w:sz w:val="18"/>
          <w:szCs w:val="22"/>
        </w:rPr>
      </w:pPr>
      <w:r>
        <w:rPr>
          <w:rFonts w:ascii="Tahoma" w:eastAsia="Tahoma" w:hAnsi="Tahoma"/>
          <w:color w:val="000000"/>
          <w:sz w:val="18"/>
          <w:szCs w:val="22"/>
        </w:rPr>
        <w:t xml:space="preserve">Park only in your designated area. </w:t>
      </w:r>
    </w:p>
    <w:p w:rsidR="00F378AD" w:rsidRPr="00C724F0" w:rsidRDefault="00F378AD" w:rsidP="00F378AD">
      <w:pPr>
        <w:numPr>
          <w:ilvl w:val="0"/>
          <w:numId w:val="1"/>
        </w:numPr>
        <w:tabs>
          <w:tab w:val="left" w:pos="576"/>
        </w:tabs>
        <w:spacing w:before="60" w:line="222" w:lineRule="exact"/>
        <w:ind w:left="576" w:right="432" w:hanging="432"/>
        <w:textAlignment w:val="baseline"/>
        <w:rPr>
          <w:rFonts w:ascii="Tahoma" w:eastAsia="Tahoma" w:hAnsi="Tahoma"/>
          <w:color w:val="000000"/>
          <w:spacing w:val="3"/>
          <w:sz w:val="18"/>
          <w:szCs w:val="22"/>
        </w:rPr>
      </w:pPr>
      <w:r>
        <w:rPr>
          <w:rFonts w:eastAsia="PMingLiU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1B1A7" wp14:editId="32B93DD8">
                <wp:simplePos x="0" y="0"/>
                <wp:positionH relativeFrom="page">
                  <wp:posOffset>1042670</wp:posOffset>
                </wp:positionH>
                <wp:positionV relativeFrom="page">
                  <wp:posOffset>1962785</wp:posOffset>
                </wp:positionV>
                <wp:extent cx="5556885" cy="0"/>
                <wp:effectExtent l="13970" t="10160" r="10795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8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2B343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1pt,154.55pt" to="519.65pt,1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" strokecolor="#2b343e" strokeweight="1.2pt">
                <w10:wrap anchorx="page" anchory="page"/>
              </v:line>
            </w:pict>
          </mc:Fallback>
        </mc:AlternateContent>
      </w:r>
      <w:r w:rsidRPr="00C724F0">
        <w:rPr>
          <w:rFonts w:ascii="Tahoma" w:eastAsia="Tahoma" w:hAnsi="Tahoma"/>
          <w:color w:val="000000"/>
          <w:spacing w:val="3"/>
          <w:sz w:val="18"/>
          <w:szCs w:val="22"/>
        </w:rPr>
        <w:t xml:space="preserve">Smoking is not permitted </w:t>
      </w:r>
      <w:r w:rsidR="005505BF">
        <w:rPr>
          <w:rFonts w:ascii="Tahoma" w:eastAsia="Tahoma" w:hAnsi="Tahoma"/>
          <w:color w:val="000000"/>
          <w:spacing w:val="3"/>
          <w:sz w:val="18"/>
          <w:szCs w:val="22"/>
        </w:rPr>
        <w:t>inside</w:t>
      </w:r>
      <w:r w:rsidRPr="00C724F0">
        <w:rPr>
          <w:rFonts w:ascii="Tahoma" w:eastAsia="Tahoma" w:hAnsi="Tahoma"/>
          <w:color w:val="000000"/>
          <w:spacing w:val="3"/>
          <w:sz w:val="18"/>
          <w:szCs w:val="22"/>
        </w:rPr>
        <w:t xml:space="preserve"> </w:t>
      </w:r>
      <w:r w:rsidR="0029290D">
        <w:rPr>
          <w:rFonts w:ascii="Tahoma" w:eastAsia="Tahoma" w:hAnsi="Tahoma"/>
          <w:color w:val="000000"/>
          <w:spacing w:val="3"/>
          <w:sz w:val="18"/>
          <w:szCs w:val="22"/>
        </w:rPr>
        <w:t xml:space="preserve">any of </w:t>
      </w:r>
      <w:r w:rsidRPr="00C724F0">
        <w:rPr>
          <w:rFonts w:ascii="Tahoma" w:eastAsia="Tahoma" w:hAnsi="Tahoma"/>
          <w:color w:val="000000"/>
          <w:spacing w:val="3"/>
          <w:sz w:val="18"/>
          <w:szCs w:val="22"/>
        </w:rPr>
        <w:t>the venue</w:t>
      </w:r>
      <w:r w:rsidR="0029290D">
        <w:rPr>
          <w:rFonts w:ascii="Tahoma" w:eastAsia="Tahoma" w:hAnsi="Tahoma"/>
          <w:color w:val="000000"/>
          <w:spacing w:val="3"/>
          <w:sz w:val="18"/>
          <w:szCs w:val="22"/>
        </w:rPr>
        <w:t xml:space="preserve"> areas. </w:t>
      </w:r>
      <w:r w:rsidR="005505BF">
        <w:rPr>
          <w:rFonts w:ascii="Tahoma" w:eastAsia="Tahoma" w:hAnsi="Tahoma"/>
          <w:color w:val="000000"/>
          <w:spacing w:val="3"/>
          <w:sz w:val="18"/>
          <w:szCs w:val="22"/>
        </w:rPr>
        <w:t>Designated areas may be available – ask staff.</w:t>
      </w:r>
    </w:p>
    <w:p w:rsidR="005505BF" w:rsidRPr="00715B93" w:rsidRDefault="005505BF" w:rsidP="005505BF">
      <w:pPr>
        <w:numPr>
          <w:ilvl w:val="0"/>
          <w:numId w:val="1"/>
        </w:numPr>
        <w:tabs>
          <w:tab w:val="left" w:pos="576"/>
        </w:tabs>
        <w:spacing w:line="275" w:lineRule="exact"/>
        <w:ind w:left="576" w:hanging="432"/>
        <w:textAlignment w:val="baseline"/>
        <w:rPr>
          <w:rFonts w:ascii="Tahoma" w:eastAsia="Tahoma" w:hAnsi="Tahoma"/>
          <w:color w:val="000000"/>
          <w:sz w:val="18"/>
          <w:szCs w:val="22"/>
        </w:rPr>
      </w:pPr>
      <w:r w:rsidRPr="00715B93">
        <w:rPr>
          <w:rFonts w:ascii="Tahoma" w:eastAsia="Tahoma" w:hAnsi="Tahoma"/>
          <w:color w:val="000000"/>
          <w:sz w:val="18"/>
          <w:szCs w:val="22"/>
        </w:rPr>
        <w:t>Anybody entering this site whose actions/</w:t>
      </w:r>
      <w:proofErr w:type="spellStart"/>
      <w:r w:rsidRPr="00715B93">
        <w:rPr>
          <w:rFonts w:ascii="Tahoma" w:eastAsia="Tahoma" w:hAnsi="Tahoma"/>
          <w:color w:val="000000"/>
          <w:sz w:val="18"/>
          <w:szCs w:val="22"/>
        </w:rPr>
        <w:t>behaviour</w:t>
      </w:r>
      <w:proofErr w:type="spellEnd"/>
      <w:r w:rsidRPr="00715B93">
        <w:rPr>
          <w:rFonts w:ascii="Tahoma" w:eastAsia="Tahoma" w:hAnsi="Tahoma"/>
          <w:color w:val="000000"/>
          <w:sz w:val="18"/>
          <w:szCs w:val="22"/>
        </w:rPr>
        <w:t>/appearance/conduct suggests that alcohol or drugs maybe impacting on their ability to take responsibility for their own safety and that of others will be refused entry.</w:t>
      </w:r>
    </w:p>
    <w:p w:rsidR="0029290D" w:rsidRPr="00C724F0" w:rsidRDefault="00BA285E" w:rsidP="0029290D">
      <w:pPr>
        <w:spacing w:before="322" w:line="254" w:lineRule="exact"/>
        <w:ind w:left="144"/>
        <w:textAlignment w:val="baseline"/>
        <w:rPr>
          <w:rFonts w:ascii="Tahoma" w:eastAsia="Tahoma" w:hAnsi="Tahoma"/>
          <w:b/>
          <w:color w:val="000000"/>
          <w:spacing w:val="3"/>
          <w:sz w:val="21"/>
          <w:szCs w:val="22"/>
          <w:u w:val="single"/>
        </w:rPr>
      </w:pPr>
      <w:r>
        <w:rPr>
          <w:rFonts w:ascii="Tahoma" w:eastAsia="Tahoma" w:hAnsi="Tahoma"/>
          <w:b/>
          <w:color w:val="000000"/>
          <w:spacing w:val="3"/>
          <w:sz w:val="21"/>
          <w:szCs w:val="22"/>
          <w:u w:val="single"/>
        </w:rPr>
        <w:t>During pack in and pack out</w:t>
      </w:r>
      <w:r w:rsidRPr="00715B93">
        <w:rPr>
          <w:rFonts w:ascii="Tahoma" w:eastAsia="Tahoma" w:hAnsi="Tahoma"/>
          <w:b/>
          <w:color w:val="000000"/>
          <w:spacing w:val="3"/>
          <w:sz w:val="21"/>
          <w:szCs w:val="22"/>
          <w:u w:val="single"/>
        </w:rPr>
        <w:t xml:space="preserve"> </w:t>
      </w:r>
      <w:r>
        <w:rPr>
          <w:rFonts w:ascii="Tahoma" w:eastAsia="Tahoma" w:hAnsi="Tahoma"/>
          <w:b/>
          <w:color w:val="000000"/>
          <w:spacing w:val="3"/>
          <w:sz w:val="21"/>
          <w:szCs w:val="22"/>
          <w:u w:val="single"/>
        </w:rPr>
        <w:t xml:space="preserve">stages </w:t>
      </w:r>
      <w:r w:rsidR="0029290D">
        <w:rPr>
          <w:rFonts w:ascii="Tahoma" w:eastAsia="Tahoma" w:hAnsi="Tahoma"/>
          <w:b/>
          <w:color w:val="000000"/>
          <w:spacing w:val="3"/>
          <w:sz w:val="21"/>
          <w:szCs w:val="22"/>
          <w:u w:val="single"/>
        </w:rPr>
        <w:t>All</w:t>
      </w:r>
      <w:r w:rsidR="0029290D" w:rsidRPr="00715B93">
        <w:rPr>
          <w:rFonts w:ascii="Tahoma" w:eastAsia="Tahoma" w:hAnsi="Tahoma"/>
          <w:b/>
          <w:color w:val="000000"/>
          <w:spacing w:val="3"/>
          <w:sz w:val="21"/>
          <w:szCs w:val="22"/>
          <w:u w:val="single"/>
        </w:rPr>
        <w:t xml:space="preserve"> </w:t>
      </w:r>
      <w:r w:rsidR="0029290D">
        <w:rPr>
          <w:rFonts w:ascii="Tahoma" w:eastAsia="Tahoma" w:hAnsi="Tahoma"/>
          <w:b/>
          <w:color w:val="000000"/>
          <w:spacing w:val="3"/>
          <w:sz w:val="21"/>
          <w:szCs w:val="22"/>
          <w:u w:val="single"/>
        </w:rPr>
        <w:t xml:space="preserve">Event </w:t>
      </w:r>
      <w:proofErr w:type="spellStart"/>
      <w:r w:rsidR="0029290D">
        <w:rPr>
          <w:rFonts w:ascii="Tahoma" w:eastAsia="Tahoma" w:hAnsi="Tahoma"/>
          <w:b/>
          <w:color w:val="000000"/>
          <w:spacing w:val="3"/>
          <w:sz w:val="21"/>
          <w:szCs w:val="22"/>
          <w:u w:val="single"/>
        </w:rPr>
        <w:t>Orgnaisers</w:t>
      </w:r>
      <w:proofErr w:type="spellEnd"/>
      <w:r w:rsidR="0029290D">
        <w:rPr>
          <w:rFonts w:ascii="Tahoma" w:eastAsia="Tahoma" w:hAnsi="Tahoma"/>
          <w:b/>
          <w:color w:val="000000"/>
          <w:spacing w:val="3"/>
          <w:sz w:val="21"/>
          <w:szCs w:val="22"/>
          <w:u w:val="single"/>
        </w:rPr>
        <w:t xml:space="preserve">, </w:t>
      </w:r>
      <w:r w:rsidR="0029290D" w:rsidRPr="00715B93">
        <w:rPr>
          <w:rFonts w:ascii="Tahoma" w:eastAsia="Tahoma" w:hAnsi="Tahoma"/>
          <w:b/>
          <w:color w:val="000000"/>
          <w:spacing w:val="3"/>
          <w:sz w:val="21"/>
          <w:szCs w:val="22"/>
          <w:u w:val="single"/>
        </w:rPr>
        <w:t>Exhibitor</w:t>
      </w:r>
      <w:r w:rsidR="0029290D">
        <w:rPr>
          <w:rFonts w:ascii="Tahoma" w:eastAsia="Tahoma" w:hAnsi="Tahoma"/>
          <w:b/>
          <w:color w:val="000000"/>
          <w:spacing w:val="3"/>
          <w:sz w:val="21"/>
          <w:szCs w:val="22"/>
          <w:u w:val="single"/>
        </w:rPr>
        <w:t>s</w:t>
      </w:r>
      <w:r w:rsidR="0029290D" w:rsidRPr="00715B93">
        <w:rPr>
          <w:rFonts w:ascii="Tahoma" w:eastAsia="Tahoma" w:hAnsi="Tahoma"/>
          <w:b/>
          <w:color w:val="000000"/>
          <w:spacing w:val="3"/>
          <w:sz w:val="21"/>
          <w:szCs w:val="22"/>
          <w:u w:val="single"/>
        </w:rPr>
        <w:t xml:space="preserve"> and Contracto</w:t>
      </w:r>
      <w:r w:rsidR="0029290D">
        <w:rPr>
          <w:rFonts w:ascii="Tahoma" w:eastAsia="Tahoma" w:hAnsi="Tahoma"/>
          <w:b/>
          <w:color w:val="000000"/>
          <w:spacing w:val="3"/>
          <w:sz w:val="21"/>
          <w:szCs w:val="22"/>
          <w:u w:val="single"/>
        </w:rPr>
        <w:t xml:space="preserve">rs MUST adhere to the following </w:t>
      </w:r>
    </w:p>
    <w:p w:rsidR="005C5653" w:rsidRPr="005C5653" w:rsidRDefault="005C5653" w:rsidP="005C5653">
      <w:pPr>
        <w:tabs>
          <w:tab w:val="left" w:pos="432"/>
          <w:tab w:val="left" w:pos="576"/>
        </w:tabs>
        <w:spacing w:line="278" w:lineRule="exact"/>
        <w:ind w:left="576" w:right="432"/>
        <w:textAlignment w:val="baseline"/>
        <w:rPr>
          <w:rFonts w:ascii="Tahoma" w:eastAsia="Tahoma" w:hAnsi="Tahoma"/>
          <w:color w:val="000000"/>
          <w:sz w:val="18"/>
          <w:szCs w:val="22"/>
        </w:rPr>
      </w:pPr>
    </w:p>
    <w:p w:rsidR="00E93310" w:rsidRDefault="00E93310" w:rsidP="00E93310">
      <w:pPr>
        <w:numPr>
          <w:ilvl w:val="0"/>
          <w:numId w:val="1"/>
        </w:numPr>
        <w:tabs>
          <w:tab w:val="left" w:pos="576"/>
        </w:tabs>
        <w:spacing w:before="13" w:line="272" w:lineRule="exact"/>
        <w:ind w:left="576" w:right="360" w:hanging="432"/>
        <w:textAlignment w:val="baseline"/>
        <w:rPr>
          <w:rFonts w:ascii="Tahoma" w:eastAsia="Tahoma" w:hAnsi="Tahoma"/>
          <w:color w:val="000000"/>
          <w:sz w:val="18"/>
          <w:szCs w:val="22"/>
        </w:rPr>
      </w:pPr>
      <w:r w:rsidRPr="00715B93">
        <w:rPr>
          <w:rFonts w:ascii="Tahoma" w:eastAsia="Tahoma" w:hAnsi="Tahoma"/>
          <w:color w:val="000000"/>
          <w:sz w:val="18"/>
          <w:szCs w:val="22"/>
        </w:rPr>
        <w:t xml:space="preserve">The Client, Exhibitors and Contractors are </w:t>
      </w:r>
      <w:r w:rsidR="009A7A8B">
        <w:rPr>
          <w:rFonts w:ascii="Tahoma" w:eastAsia="Tahoma" w:hAnsi="Tahoma"/>
          <w:color w:val="000000"/>
          <w:sz w:val="18"/>
          <w:szCs w:val="22"/>
        </w:rPr>
        <w:t xml:space="preserve">all </w:t>
      </w:r>
      <w:r w:rsidRPr="00715B93">
        <w:rPr>
          <w:rFonts w:ascii="Tahoma" w:eastAsia="Tahoma" w:hAnsi="Tahoma"/>
          <w:color w:val="000000"/>
          <w:sz w:val="18"/>
          <w:szCs w:val="22"/>
        </w:rPr>
        <w:t xml:space="preserve">required to </w:t>
      </w:r>
      <w:r>
        <w:rPr>
          <w:rFonts w:ascii="Tahoma" w:eastAsia="Tahoma" w:hAnsi="Tahoma"/>
          <w:color w:val="000000"/>
          <w:sz w:val="18"/>
          <w:szCs w:val="22"/>
        </w:rPr>
        <w:t xml:space="preserve">be inducted, </w:t>
      </w:r>
      <w:r w:rsidRPr="00715B93">
        <w:rPr>
          <w:rFonts w:ascii="Tahoma" w:eastAsia="Tahoma" w:hAnsi="Tahoma"/>
          <w:color w:val="000000"/>
          <w:sz w:val="18"/>
          <w:szCs w:val="22"/>
        </w:rPr>
        <w:t xml:space="preserve">wear ID pass and </w:t>
      </w:r>
      <w:proofErr w:type="spellStart"/>
      <w:r w:rsidRPr="00715B93">
        <w:rPr>
          <w:rFonts w:ascii="Tahoma" w:eastAsia="Tahoma" w:hAnsi="Tahoma"/>
          <w:color w:val="000000"/>
          <w:sz w:val="18"/>
          <w:szCs w:val="22"/>
        </w:rPr>
        <w:t>hi-viz</w:t>
      </w:r>
      <w:proofErr w:type="spellEnd"/>
      <w:r w:rsidRPr="00715B93">
        <w:rPr>
          <w:rFonts w:ascii="Tahoma" w:eastAsia="Tahoma" w:hAnsi="Tahoma"/>
          <w:color w:val="000000"/>
          <w:sz w:val="18"/>
          <w:szCs w:val="22"/>
        </w:rPr>
        <w:t xml:space="preserve"> vest prior to being permitted access into the venue during pack-in</w:t>
      </w:r>
      <w:r w:rsidR="009A7A8B">
        <w:rPr>
          <w:rFonts w:ascii="Tahoma" w:eastAsia="Tahoma" w:hAnsi="Tahoma"/>
          <w:color w:val="000000"/>
          <w:sz w:val="18"/>
          <w:szCs w:val="22"/>
        </w:rPr>
        <w:t>. ID passes are to be carried at all times.</w:t>
      </w:r>
    </w:p>
    <w:p w:rsidR="005505BF" w:rsidRPr="00715B93" w:rsidRDefault="005505BF" w:rsidP="00E93310">
      <w:pPr>
        <w:numPr>
          <w:ilvl w:val="0"/>
          <w:numId w:val="1"/>
        </w:numPr>
        <w:tabs>
          <w:tab w:val="left" w:pos="576"/>
        </w:tabs>
        <w:spacing w:before="13" w:line="272" w:lineRule="exact"/>
        <w:ind w:left="576" w:right="360" w:hanging="432"/>
        <w:textAlignment w:val="baseline"/>
        <w:rPr>
          <w:rFonts w:ascii="Tahoma" w:eastAsia="Tahoma" w:hAnsi="Tahoma"/>
          <w:color w:val="000000"/>
          <w:sz w:val="18"/>
          <w:szCs w:val="22"/>
        </w:rPr>
      </w:pPr>
      <w:r w:rsidRPr="005505BF">
        <w:rPr>
          <w:rFonts w:ascii="Tahoma" w:eastAsia="Tahoma" w:hAnsi="Tahoma"/>
          <w:b/>
          <w:color w:val="000000"/>
          <w:sz w:val="18"/>
          <w:szCs w:val="22"/>
        </w:rPr>
        <w:t>No children 15 years or under</w:t>
      </w:r>
      <w:r>
        <w:rPr>
          <w:rFonts w:ascii="Tahoma" w:eastAsia="Tahoma" w:hAnsi="Tahoma"/>
          <w:color w:val="000000"/>
          <w:sz w:val="18"/>
          <w:szCs w:val="22"/>
        </w:rPr>
        <w:t xml:space="preserve"> are permitted onsite at any time during pack in and pack out stages.</w:t>
      </w:r>
    </w:p>
    <w:p w:rsidR="00715B93" w:rsidRPr="00715B93" w:rsidRDefault="00715B93" w:rsidP="00715B93">
      <w:pPr>
        <w:numPr>
          <w:ilvl w:val="0"/>
          <w:numId w:val="1"/>
        </w:numPr>
        <w:tabs>
          <w:tab w:val="left" w:pos="576"/>
        </w:tabs>
        <w:spacing w:before="5" w:line="274" w:lineRule="exact"/>
        <w:ind w:left="576" w:right="360" w:hanging="432"/>
        <w:textAlignment w:val="baseline"/>
        <w:rPr>
          <w:rFonts w:ascii="Tahoma" w:eastAsia="Tahoma" w:hAnsi="Tahoma"/>
          <w:b/>
          <w:color w:val="000000"/>
          <w:sz w:val="18"/>
          <w:szCs w:val="22"/>
        </w:rPr>
      </w:pPr>
      <w:r w:rsidRPr="00715B93">
        <w:rPr>
          <w:rFonts w:ascii="Tahoma" w:eastAsia="Tahoma" w:hAnsi="Tahoma"/>
          <w:b/>
          <w:color w:val="000000"/>
          <w:sz w:val="18"/>
          <w:szCs w:val="22"/>
        </w:rPr>
        <w:t>Specified PPE (Personal Protective Equipment) must be worn in the venue during the pack-in and pack-out stages.</w:t>
      </w:r>
    </w:p>
    <w:p w:rsidR="00715B93" w:rsidRPr="00715B93" w:rsidRDefault="00715B93" w:rsidP="00715B93">
      <w:pPr>
        <w:numPr>
          <w:ilvl w:val="0"/>
          <w:numId w:val="2"/>
        </w:numPr>
        <w:tabs>
          <w:tab w:val="clear" w:pos="360"/>
          <w:tab w:val="left" w:pos="1512"/>
        </w:tabs>
        <w:spacing w:before="53" w:line="220" w:lineRule="exact"/>
        <w:ind w:left="1512" w:hanging="360"/>
        <w:textAlignment w:val="baseline"/>
        <w:rPr>
          <w:rFonts w:ascii="Tahoma" w:eastAsia="Tahoma" w:hAnsi="Tahoma"/>
          <w:b/>
          <w:color w:val="000000"/>
          <w:spacing w:val="-7"/>
          <w:sz w:val="18"/>
          <w:szCs w:val="22"/>
        </w:rPr>
      </w:pPr>
      <w:r w:rsidRPr="00715B93">
        <w:rPr>
          <w:rFonts w:ascii="Tahoma" w:eastAsia="Tahoma" w:hAnsi="Tahoma"/>
          <w:b/>
          <w:color w:val="000000"/>
          <w:spacing w:val="-7"/>
          <w:sz w:val="18"/>
          <w:szCs w:val="22"/>
        </w:rPr>
        <w:t>Hi-Viz vest (orange or yellow)</w:t>
      </w:r>
    </w:p>
    <w:p w:rsidR="00715B93" w:rsidRPr="00715B93" w:rsidRDefault="00715B93" w:rsidP="00715B93">
      <w:pPr>
        <w:numPr>
          <w:ilvl w:val="0"/>
          <w:numId w:val="2"/>
        </w:numPr>
        <w:tabs>
          <w:tab w:val="clear" w:pos="360"/>
          <w:tab w:val="left" w:pos="1512"/>
        </w:tabs>
        <w:spacing w:before="52" w:line="222" w:lineRule="exact"/>
        <w:ind w:left="1512" w:hanging="360"/>
        <w:textAlignment w:val="baseline"/>
        <w:rPr>
          <w:rFonts w:ascii="Tahoma" w:eastAsia="Tahoma" w:hAnsi="Tahoma"/>
          <w:color w:val="000000"/>
          <w:spacing w:val="4"/>
          <w:sz w:val="18"/>
          <w:szCs w:val="22"/>
        </w:rPr>
      </w:pPr>
      <w:r w:rsidRPr="00715B93">
        <w:rPr>
          <w:rFonts w:ascii="Tahoma" w:eastAsia="Tahoma" w:hAnsi="Tahoma"/>
          <w:color w:val="000000"/>
          <w:spacing w:val="4"/>
          <w:sz w:val="18"/>
          <w:szCs w:val="22"/>
        </w:rPr>
        <w:t>Closed toed footwear is a minimum requirement during pack-in and pack-out</w:t>
      </w:r>
    </w:p>
    <w:p w:rsidR="00715B93" w:rsidRPr="00715B93" w:rsidRDefault="00715B93" w:rsidP="00715B93">
      <w:pPr>
        <w:numPr>
          <w:ilvl w:val="0"/>
          <w:numId w:val="2"/>
        </w:numPr>
        <w:tabs>
          <w:tab w:val="clear" w:pos="360"/>
          <w:tab w:val="left" w:pos="1512"/>
        </w:tabs>
        <w:spacing w:line="271" w:lineRule="exact"/>
        <w:ind w:left="1512" w:right="144" w:hanging="360"/>
        <w:textAlignment w:val="baseline"/>
        <w:rPr>
          <w:rFonts w:ascii="Tahoma" w:eastAsia="Tahoma" w:hAnsi="Tahoma"/>
          <w:color w:val="000000"/>
          <w:sz w:val="18"/>
          <w:szCs w:val="22"/>
        </w:rPr>
      </w:pPr>
      <w:r w:rsidRPr="00715B93">
        <w:rPr>
          <w:rFonts w:ascii="Tahoma" w:eastAsia="Tahoma" w:hAnsi="Tahoma"/>
          <w:color w:val="000000"/>
          <w:sz w:val="18"/>
          <w:szCs w:val="22"/>
        </w:rPr>
        <w:t>Other PPE appropriate to the risk e.g. safety footwear, safety helmet. This will be captured on the hazard board if required</w:t>
      </w:r>
    </w:p>
    <w:p w:rsidR="009A7A8B" w:rsidRDefault="009A7A8B" w:rsidP="00C724F0">
      <w:pPr>
        <w:numPr>
          <w:ilvl w:val="0"/>
          <w:numId w:val="1"/>
        </w:numPr>
        <w:tabs>
          <w:tab w:val="left" w:pos="576"/>
        </w:tabs>
        <w:spacing w:line="278" w:lineRule="exact"/>
        <w:ind w:left="576" w:right="432" w:hanging="432"/>
        <w:textAlignment w:val="baseline"/>
        <w:rPr>
          <w:rFonts w:ascii="Tahoma" w:eastAsia="Tahoma" w:hAnsi="Tahoma"/>
          <w:color w:val="000000"/>
          <w:sz w:val="18"/>
          <w:szCs w:val="22"/>
        </w:rPr>
      </w:pPr>
      <w:r>
        <w:rPr>
          <w:rFonts w:ascii="Tahoma" w:eastAsia="Tahoma" w:hAnsi="Tahoma"/>
          <w:color w:val="000000"/>
          <w:sz w:val="18"/>
          <w:szCs w:val="22"/>
        </w:rPr>
        <w:t xml:space="preserve">Forklift and lifting platforms for height work are only to be used by authorized licensed operators, ID is required Best safety practices to be used at all times. </w:t>
      </w:r>
    </w:p>
    <w:p w:rsidR="00C724F0" w:rsidRDefault="009A7A8B" w:rsidP="00C724F0">
      <w:pPr>
        <w:numPr>
          <w:ilvl w:val="0"/>
          <w:numId w:val="1"/>
        </w:numPr>
        <w:tabs>
          <w:tab w:val="left" w:pos="576"/>
        </w:tabs>
        <w:spacing w:line="278" w:lineRule="exact"/>
        <w:ind w:left="576" w:right="432" w:hanging="432"/>
        <w:textAlignment w:val="baseline"/>
        <w:rPr>
          <w:rFonts w:ascii="Tahoma" w:eastAsia="Tahoma" w:hAnsi="Tahoma"/>
          <w:color w:val="000000"/>
          <w:sz w:val="18"/>
          <w:szCs w:val="22"/>
        </w:rPr>
      </w:pPr>
      <w:r>
        <w:rPr>
          <w:rFonts w:ascii="Tahoma" w:eastAsia="Tahoma" w:hAnsi="Tahoma"/>
          <w:color w:val="000000"/>
          <w:sz w:val="18"/>
          <w:szCs w:val="22"/>
        </w:rPr>
        <w:t>Indoor v</w:t>
      </w:r>
      <w:r w:rsidR="00C724F0" w:rsidRPr="00715B93">
        <w:rPr>
          <w:rFonts w:ascii="Tahoma" w:eastAsia="Tahoma" w:hAnsi="Tahoma"/>
          <w:color w:val="000000"/>
          <w:sz w:val="18"/>
          <w:szCs w:val="22"/>
        </w:rPr>
        <w:t>ehicle Speed Limit is 5KPH for any vehicles operating within the venue and hazard lights must be flashing</w:t>
      </w:r>
      <w:r>
        <w:rPr>
          <w:rFonts w:ascii="Tahoma" w:eastAsia="Tahoma" w:hAnsi="Tahoma"/>
          <w:color w:val="000000"/>
          <w:sz w:val="18"/>
          <w:szCs w:val="22"/>
        </w:rPr>
        <w:t xml:space="preserve">. Use of vehicles inside venue to be pre </w:t>
      </w:r>
      <w:proofErr w:type="spellStart"/>
      <w:r>
        <w:rPr>
          <w:rFonts w:ascii="Tahoma" w:eastAsia="Tahoma" w:hAnsi="Tahoma"/>
          <w:color w:val="000000"/>
          <w:sz w:val="18"/>
          <w:szCs w:val="22"/>
        </w:rPr>
        <w:t>authorised</w:t>
      </w:r>
      <w:proofErr w:type="spellEnd"/>
      <w:r>
        <w:rPr>
          <w:rFonts w:ascii="Tahoma" w:eastAsia="Tahoma" w:hAnsi="Tahoma"/>
          <w:color w:val="000000"/>
          <w:sz w:val="18"/>
          <w:szCs w:val="22"/>
        </w:rPr>
        <w:t>. Spotters may be required with large vehicles and trailers.</w:t>
      </w:r>
    </w:p>
    <w:p w:rsidR="00EC0B35" w:rsidRDefault="00EC0B35" w:rsidP="00EC0B35">
      <w:pPr>
        <w:numPr>
          <w:ilvl w:val="0"/>
          <w:numId w:val="1"/>
        </w:numPr>
        <w:tabs>
          <w:tab w:val="left" w:pos="576"/>
        </w:tabs>
        <w:spacing w:line="278" w:lineRule="exact"/>
        <w:ind w:left="576" w:right="432" w:hanging="432"/>
        <w:textAlignment w:val="baseline"/>
        <w:rPr>
          <w:rFonts w:ascii="Tahoma" w:eastAsia="Tahoma" w:hAnsi="Tahoma"/>
          <w:color w:val="000000"/>
          <w:sz w:val="18"/>
          <w:szCs w:val="22"/>
        </w:rPr>
      </w:pPr>
      <w:r>
        <w:rPr>
          <w:rFonts w:ascii="Tahoma" w:eastAsia="Tahoma" w:hAnsi="Tahoma"/>
          <w:color w:val="000000"/>
          <w:sz w:val="18"/>
          <w:szCs w:val="22"/>
        </w:rPr>
        <w:t>No vehicles to use hall loading zones unless permitted to do so. Parking in loading zones is not permitted.</w:t>
      </w:r>
    </w:p>
    <w:p w:rsidR="00EC0B35" w:rsidRDefault="00EC0B35" w:rsidP="00715B93">
      <w:pPr>
        <w:numPr>
          <w:ilvl w:val="0"/>
          <w:numId w:val="1"/>
        </w:numPr>
        <w:tabs>
          <w:tab w:val="left" w:pos="576"/>
        </w:tabs>
        <w:spacing w:before="1" w:line="278" w:lineRule="exact"/>
        <w:ind w:left="576" w:right="432" w:hanging="432"/>
        <w:textAlignment w:val="baseline"/>
        <w:rPr>
          <w:rFonts w:ascii="Tahoma" w:eastAsia="Tahoma" w:hAnsi="Tahoma"/>
          <w:color w:val="000000"/>
          <w:sz w:val="18"/>
          <w:szCs w:val="22"/>
        </w:rPr>
      </w:pPr>
      <w:r>
        <w:rPr>
          <w:rFonts w:ascii="Tahoma" w:eastAsia="Tahoma" w:hAnsi="Tahoma"/>
          <w:color w:val="000000"/>
          <w:sz w:val="18"/>
          <w:szCs w:val="22"/>
        </w:rPr>
        <w:t>All machinery / ladders / tools to be safe, compliant and used only by those trained to do so, best safety practices are to be followed at all times.</w:t>
      </w:r>
    </w:p>
    <w:p w:rsidR="00EC0B35" w:rsidRDefault="00EC0B35" w:rsidP="00715B93">
      <w:pPr>
        <w:numPr>
          <w:ilvl w:val="0"/>
          <w:numId w:val="1"/>
        </w:numPr>
        <w:tabs>
          <w:tab w:val="left" w:pos="576"/>
        </w:tabs>
        <w:spacing w:before="1" w:line="278" w:lineRule="exact"/>
        <w:ind w:left="576" w:right="432" w:hanging="432"/>
        <w:textAlignment w:val="baseline"/>
        <w:rPr>
          <w:rFonts w:ascii="Tahoma" w:eastAsia="Tahoma" w:hAnsi="Tahoma"/>
          <w:color w:val="000000"/>
          <w:sz w:val="18"/>
          <w:szCs w:val="22"/>
        </w:rPr>
      </w:pPr>
      <w:r>
        <w:rPr>
          <w:rFonts w:ascii="Tahoma" w:eastAsia="Tahoma" w:hAnsi="Tahoma"/>
          <w:color w:val="000000"/>
          <w:sz w:val="18"/>
          <w:szCs w:val="22"/>
        </w:rPr>
        <w:t xml:space="preserve">All electrical equipment </w:t>
      </w:r>
      <w:r w:rsidR="00356EDE">
        <w:rPr>
          <w:rFonts w:ascii="Tahoma" w:eastAsia="Tahoma" w:hAnsi="Tahoma"/>
          <w:color w:val="000000"/>
          <w:sz w:val="18"/>
          <w:szCs w:val="22"/>
        </w:rPr>
        <w:t xml:space="preserve">is </w:t>
      </w:r>
      <w:r>
        <w:rPr>
          <w:rFonts w:ascii="Tahoma" w:eastAsia="Tahoma" w:hAnsi="Tahoma"/>
          <w:color w:val="000000"/>
          <w:sz w:val="18"/>
          <w:szCs w:val="22"/>
        </w:rPr>
        <w:t xml:space="preserve">required to be tagged and tested. </w:t>
      </w:r>
      <w:r w:rsidR="00356EDE">
        <w:rPr>
          <w:rFonts w:ascii="Tahoma" w:eastAsia="Tahoma" w:hAnsi="Tahoma"/>
          <w:color w:val="000000"/>
          <w:sz w:val="18"/>
          <w:szCs w:val="22"/>
        </w:rPr>
        <w:t>P</w:t>
      </w:r>
      <w:r>
        <w:rPr>
          <w:rFonts w:ascii="Tahoma" w:eastAsia="Tahoma" w:hAnsi="Tahoma"/>
          <w:color w:val="000000"/>
          <w:sz w:val="18"/>
          <w:szCs w:val="22"/>
        </w:rPr>
        <w:t xml:space="preserve">hone chargers and personal laptops </w:t>
      </w:r>
      <w:r w:rsidR="00356EDE">
        <w:rPr>
          <w:rFonts w:ascii="Tahoma" w:eastAsia="Tahoma" w:hAnsi="Tahoma"/>
          <w:color w:val="000000"/>
          <w:sz w:val="18"/>
          <w:szCs w:val="22"/>
        </w:rPr>
        <w:t xml:space="preserve">are excluded except for when left unattended and or used </w:t>
      </w:r>
      <w:r>
        <w:rPr>
          <w:rFonts w:ascii="Tahoma" w:eastAsia="Tahoma" w:hAnsi="Tahoma"/>
          <w:color w:val="000000"/>
          <w:sz w:val="18"/>
          <w:szCs w:val="22"/>
        </w:rPr>
        <w:t xml:space="preserve">for display </w:t>
      </w:r>
      <w:r w:rsidR="00356EDE">
        <w:rPr>
          <w:rFonts w:ascii="Tahoma" w:eastAsia="Tahoma" w:hAnsi="Tahoma"/>
          <w:color w:val="000000"/>
          <w:sz w:val="18"/>
          <w:szCs w:val="22"/>
        </w:rPr>
        <w:t>purposes during the show.</w:t>
      </w:r>
    </w:p>
    <w:p w:rsidR="00715B93" w:rsidRPr="00715B93" w:rsidRDefault="00715B93" w:rsidP="00715B93">
      <w:pPr>
        <w:numPr>
          <w:ilvl w:val="0"/>
          <w:numId w:val="1"/>
        </w:numPr>
        <w:tabs>
          <w:tab w:val="left" w:pos="576"/>
        </w:tabs>
        <w:spacing w:before="1" w:line="278" w:lineRule="exact"/>
        <w:ind w:left="576" w:right="432" w:hanging="432"/>
        <w:textAlignment w:val="baseline"/>
        <w:rPr>
          <w:rFonts w:ascii="Tahoma" w:eastAsia="Tahoma" w:hAnsi="Tahoma"/>
          <w:color w:val="000000"/>
          <w:sz w:val="18"/>
          <w:szCs w:val="22"/>
        </w:rPr>
      </w:pPr>
      <w:r w:rsidRPr="00715B93">
        <w:rPr>
          <w:rFonts w:ascii="Tahoma" w:eastAsia="Tahoma" w:hAnsi="Tahoma"/>
          <w:color w:val="000000"/>
          <w:sz w:val="18"/>
          <w:szCs w:val="22"/>
        </w:rPr>
        <w:t xml:space="preserve">All ACCIDENTS/INCIDENTS/NEAR </w:t>
      </w:r>
      <w:r w:rsidR="009A7A8B">
        <w:rPr>
          <w:rFonts w:ascii="Tahoma" w:eastAsia="Tahoma" w:hAnsi="Tahoma"/>
          <w:color w:val="000000"/>
          <w:sz w:val="18"/>
          <w:szCs w:val="22"/>
        </w:rPr>
        <w:t>HITS</w:t>
      </w:r>
      <w:r w:rsidRPr="00715B93">
        <w:rPr>
          <w:rFonts w:ascii="Tahoma" w:eastAsia="Tahoma" w:hAnsi="Tahoma"/>
          <w:color w:val="000000"/>
          <w:sz w:val="18"/>
          <w:szCs w:val="22"/>
        </w:rPr>
        <w:t xml:space="preserve">/SPILLS or any </w:t>
      </w:r>
      <w:r w:rsidR="009A7A8B">
        <w:rPr>
          <w:rFonts w:ascii="Tahoma" w:eastAsia="Tahoma" w:hAnsi="Tahoma"/>
          <w:color w:val="000000"/>
          <w:sz w:val="18"/>
          <w:szCs w:val="22"/>
        </w:rPr>
        <w:t xml:space="preserve">new </w:t>
      </w:r>
      <w:r w:rsidRPr="00715B93">
        <w:rPr>
          <w:rFonts w:ascii="Tahoma" w:eastAsia="Tahoma" w:hAnsi="Tahoma"/>
          <w:color w:val="000000"/>
          <w:sz w:val="18"/>
          <w:szCs w:val="22"/>
        </w:rPr>
        <w:t xml:space="preserve">HAZARDS must be reported to Event </w:t>
      </w:r>
      <w:proofErr w:type="spellStart"/>
      <w:r w:rsidRPr="00715B93">
        <w:rPr>
          <w:rFonts w:ascii="Tahoma" w:eastAsia="Tahoma" w:hAnsi="Tahoma"/>
          <w:color w:val="000000"/>
          <w:sz w:val="18"/>
          <w:szCs w:val="22"/>
        </w:rPr>
        <w:t>Organiser</w:t>
      </w:r>
      <w:proofErr w:type="spellEnd"/>
      <w:r w:rsidRPr="00715B93">
        <w:rPr>
          <w:rFonts w:ascii="Tahoma" w:eastAsia="Tahoma" w:hAnsi="Tahoma"/>
          <w:color w:val="000000"/>
          <w:sz w:val="18"/>
          <w:szCs w:val="22"/>
        </w:rPr>
        <w:t xml:space="preserve"> and ASB Showgrounds staff immediately.</w:t>
      </w:r>
    </w:p>
    <w:p w:rsidR="00EC0B35" w:rsidRPr="00715B93" w:rsidRDefault="00EC0B35" w:rsidP="00EC0B35">
      <w:pPr>
        <w:numPr>
          <w:ilvl w:val="0"/>
          <w:numId w:val="1"/>
        </w:numPr>
        <w:tabs>
          <w:tab w:val="left" w:pos="576"/>
        </w:tabs>
        <w:spacing w:before="61" w:line="227" w:lineRule="exact"/>
        <w:ind w:left="576" w:hanging="432"/>
        <w:textAlignment w:val="baseline"/>
        <w:rPr>
          <w:rFonts w:ascii="Tahoma" w:eastAsia="Tahoma" w:hAnsi="Tahoma"/>
          <w:color w:val="000000"/>
          <w:spacing w:val="4"/>
          <w:sz w:val="18"/>
          <w:szCs w:val="22"/>
        </w:rPr>
      </w:pPr>
      <w:r w:rsidRPr="00715B93">
        <w:rPr>
          <w:rFonts w:ascii="Tahoma" w:eastAsia="Tahoma" w:hAnsi="Tahoma"/>
          <w:color w:val="000000"/>
          <w:spacing w:val="4"/>
          <w:sz w:val="18"/>
          <w:szCs w:val="22"/>
        </w:rPr>
        <w:t>Contractors must update the venue hazard board with any hazards they bring onsite with controls</w:t>
      </w:r>
    </w:p>
    <w:p w:rsidR="00715B93" w:rsidRPr="00715B93" w:rsidRDefault="00715B93" w:rsidP="00715B93">
      <w:pPr>
        <w:numPr>
          <w:ilvl w:val="0"/>
          <w:numId w:val="1"/>
        </w:numPr>
        <w:tabs>
          <w:tab w:val="left" w:pos="576"/>
        </w:tabs>
        <w:spacing w:line="276" w:lineRule="exact"/>
        <w:ind w:left="576" w:right="432" w:hanging="432"/>
        <w:textAlignment w:val="baseline"/>
        <w:rPr>
          <w:rFonts w:ascii="Tahoma" w:eastAsia="Tahoma" w:hAnsi="Tahoma"/>
          <w:color w:val="000000"/>
          <w:sz w:val="18"/>
          <w:szCs w:val="22"/>
        </w:rPr>
      </w:pPr>
      <w:r w:rsidRPr="00715B93">
        <w:rPr>
          <w:rFonts w:ascii="Tahoma" w:eastAsia="Tahoma" w:hAnsi="Tahoma"/>
          <w:color w:val="000000"/>
          <w:sz w:val="18"/>
          <w:szCs w:val="22"/>
        </w:rPr>
        <w:t>In the event of an emergency, you will be required to proceed immediately to the assembly point indicated on the emergency plan and hazard board.</w:t>
      </w:r>
    </w:p>
    <w:p w:rsidR="00715B93" w:rsidRPr="00356EDE" w:rsidRDefault="00715B93" w:rsidP="00356EDE">
      <w:pPr>
        <w:tabs>
          <w:tab w:val="left" w:pos="432"/>
          <w:tab w:val="left" w:pos="576"/>
        </w:tabs>
        <w:spacing w:before="4" w:line="278" w:lineRule="exact"/>
        <w:ind w:left="144" w:right="144"/>
        <w:textAlignment w:val="baseline"/>
        <w:rPr>
          <w:rFonts w:ascii="Tahoma" w:eastAsia="Tahoma" w:hAnsi="Tahoma"/>
          <w:color w:val="000000"/>
          <w:spacing w:val="2"/>
          <w:sz w:val="18"/>
          <w:szCs w:val="22"/>
        </w:rPr>
      </w:pPr>
      <w:r w:rsidRPr="00356EDE">
        <w:rPr>
          <w:rFonts w:ascii="Tahoma" w:eastAsia="Tahoma" w:hAnsi="Tahoma"/>
          <w:color w:val="000000"/>
          <w:spacing w:val="2"/>
          <w:sz w:val="18"/>
          <w:szCs w:val="22"/>
        </w:rPr>
        <w:t>Failure to comply with the venue health and safety requirements may result in your removal from the site.</w:t>
      </w:r>
    </w:p>
    <w:p w:rsidR="00715B93" w:rsidRPr="00715B93" w:rsidRDefault="00356EDE" w:rsidP="00715B93">
      <w:pPr>
        <w:numPr>
          <w:ilvl w:val="0"/>
          <w:numId w:val="1"/>
        </w:numPr>
        <w:tabs>
          <w:tab w:val="left" w:pos="576"/>
        </w:tabs>
        <w:spacing w:before="61" w:line="219" w:lineRule="exact"/>
        <w:ind w:left="576" w:hanging="432"/>
        <w:textAlignment w:val="baseline"/>
        <w:rPr>
          <w:rFonts w:ascii="Tahoma" w:eastAsia="Tahoma" w:hAnsi="Tahoma"/>
          <w:b/>
          <w:color w:val="000000"/>
          <w:spacing w:val="-6"/>
          <w:sz w:val="18"/>
          <w:szCs w:val="22"/>
        </w:rPr>
      </w:pPr>
      <w:r>
        <w:rPr>
          <w:rFonts w:ascii="Tahoma" w:eastAsia="Tahoma" w:hAnsi="Tahoma"/>
          <w:b/>
          <w:color w:val="000000"/>
          <w:spacing w:val="-6"/>
          <w:sz w:val="18"/>
          <w:szCs w:val="22"/>
        </w:rPr>
        <w:t>By signing the</w:t>
      </w:r>
      <w:r w:rsidR="00EC0B35">
        <w:rPr>
          <w:rFonts w:ascii="Tahoma" w:eastAsia="Tahoma" w:hAnsi="Tahoma"/>
          <w:b/>
          <w:color w:val="000000"/>
          <w:spacing w:val="-6"/>
          <w:sz w:val="18"/>
          <w:szCs w:val="22"/>
        </w:rPr>
        <w:t xml:space="preserve"> Visitor / Contractor book you</w:t>
      </w:r>
      <w:r w:rsidR="00715B93" w:rsidRPr="00715B93">
        <w:rPr>
          <w:rFonts w:ascii="Tahoma" w:eastAsia="Tahoma" w:hAnsi="Tahoma"/>
          <w:b/>
          <w:color w:val="000000"/>
          <w:spacing w:val="-6"/>
          <w:sz w:val="18"/>
          <w:szCs w:val="22"/>
        </w:rPr>
        <w:t xml:space="preserve"> agree to the venue rules listed above.</w:t>
      </w:r>
    </w:p>
    <w:sectPr w:rsidR="00715B93" w:rsidRPr="00715B93" w:rsidSect="002E2A6C">
      <w:headerReference w:type="default" r:id="rId9"/>
      <w:footerReference w:type="even" r:id="rId10"/>
      <w:footerReference w:type="first" r:id="rId11"/>
      <w:type w:val="continuous"/>
      <w:pgSz w:w="11907" w:h="16839" w:code="9"/>
      <w:pgMar w:top="567" w:right="964" w:bottom="1134" w:left="964" w:header="964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B35" w:rsidRDefault="00EC0B35">
      <w:r>
        <w:separator/>
      </w:r>
    </w:p>
  </w:endnote>
  <w:endnote w:type="continuationSeparator" w:id="0">
    <w:p w:rsidR="00EC0B35" w:rsidRDefault="00EC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35" w:rsidRDefault="00EC0B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C0B35" w:rsidRDefault="00EC0B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35" w:rsidRDefault="00EC0B35">
    <w:pPr>
      <w:pStyle w:val="Footer"/>
      <w:pBdr>
        <w:bottom w:val="single" w:sz="6" w:space="0" w:color="auto"/>
      </w:pBdr>
      <w:spacing w:before="480" w:line="240" w:lineRule="exact"/>
      <w:ind w:left="5400" w:right="-8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B35" w:rsidRDefault="00EC0B35">
      <w:r>
        <w:separator/>
      </w:r>
    </w:p>
  </w:footnote>
  <w:footnote w:type="continuationSeparator" w:id="0">
    <w:p w:rsidR="00EC0B35" w:rsidRDefault="00EC0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35" w:rsidRDefault="00EC0B3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7E6A"/>
    <w:multiLevelType w:val="multilevel"/>
    <w:tmpl w:val="08340BC6"/>
    <w:lvl w:ilvl="0">
      <w:start w:val="1"/>
      <w:numFmt w:val="bullet"/>
      <w:lvlText w:val="o"/>
      <w:lvlJc w:val="left"/>
      <w:pPr>
        <w:tabs>
          <w:tab w:val="left" w:pos="360"/>
        </w:tabs>
        <w:ind w:left="720"/>
      </w:pPr>
      <w:rPr>
        <w:rFonts w:ascii="Courier New" w:eastAsia="Courier New" w:hAnsi="Courier New"/>
        <w:b/>
        <w:strike w:val="0"/>
        <w:color w:val="000000"/>
        <w:spacing w:val="-7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763D28"/>
    <w:multiLevelType w:val="multilevel"/>
    <w:tmpl w:val="D7C8B9EC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3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spreadsheet"/>
    <w:connectString w:val="Entire Spreadsheet"/>
    <w:query w:val="SELECT * FROM \\server\docs\Administration\Employment\Education sales position\Rejection addresses.xls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81"/>
    <w:rsid w:val="000076ED"/>
    <w:rsid w:val="0008405D"/>
    <w:rsid w:val="00084724"/>
    <w:rsid w:val="00224B81"/>
    <w:rsid w:val="00263EC0"/>
    <w:rsid w:val="0029290D"/>
    <w:rsid w:val="00292E9D"/>
    <w:rsid w:val="002E2A6C"/>
    <w:rsid w:val="00317991"/>
    <w:rsid w:val="0033290D"/>
    <w:rsid w:val="00356EDE"/>
    <w:rsid w:val="004B06C0"/>
    <w:rsid w:val="005505BF"/>
    <w:rsid w:val="005A12C2"/>
    <w:rsid w:val="005C5653"/>
    <w:rsid w:val="00715B93"/>
    <w:rsid w:val="00723D78"/>
    <w:rsid w:val="007445EF"/>
    <w:rsid w:val="007A3E38"/>
    <w:rsid w:val="00860711"/>
    <w:rsid w:val="009129B7"/>
    <w:rsid w:val="00923F8A"/>
    <w:rsid w:val="00994DD8"/>
    <w:rsid w:val="009A7A8B"/>
    <w:rsid w:val="009E2261"/>
    <w:rsid w:val="00A0679A"/>
    <w:rsid w:val="00A22146"/>
    <w:rsid w:val="00A37D7E"/>
    <w:rsid w:val="00A778E5"/>
    <w:rsid w:val="00A80D1E"/>
    <w:rsid w:val="00AC756A"/>
    <w:rsid w:val="00B3009F"/>
    <w:rsid w:val="00B33158"/>
    <w:rsid w:val="00BA285E"/>
    <w:rsid w:val="00C724F0"/>
    <w:rsid w:val="00E37266"/>
    <w:rsid w:val="00E93310"/>
    <w:rsid w:val="00EC0B35"/>
    <w:rsid w:val="00ED6985"/>
    <w:rsid w:val="00F378AD"/>
    <w:rsid w:val="00FC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Arial" w:hAnsi="Arial"/>
      <w:spacing w:val="-5"/>
      <w:sz w:val="18"/>
    </w:r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rFonts w:ascii="Arial" w:hAnsi="Arial"/>
      <w:spacing w:val="-5"/>
    </w:rPr>
  </w:style>
  <w:style w:type="character" w:styleId="PageNumber">
    <w:name w:val="page number"/>
    <w:rPr>
      <w:sz w:val="18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A80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Arial" w:hAnsi="Arial"/>
      <w:spacing w:val="-5"/>
      <w:sz w:val="18"/>
    </w:r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rFonts w:ascii="Arial" w:hAnsi="Arial"/>
      <w:spacing w:val="-5"/>
    </w:rPr>
  </w:style>
  <w:style w:type="character" w:styleId="PageNumber">
    <w:name w:val="page number"/>
    <w:rPr>
      <w:sz w:val="18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A80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 July, 1998</vt:lpstr>
    </vt:vector>
  </TitlesOfParts>
  <Company>.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July, 1998</dc:title>
  <dc:creator>Joy Burnett</dc:creator>
  <cp:lastModifiedBy>Chelsea Kennedy</cp:lastModifiedBy>
  <cp:revision>2</cp:revision>
  <cp:lastPrinted>2016-11-30T21:08:00Z</cp:lastPrinted>
  <dcterms:created xsi:type="dcterms:W3CDTF">2016-12-02T00:06:00Z</dcterms:created>
  <dcterms:modified xsi:type="dcterms:W3CDTF">2016-12-02T00:06:00Z</dcterms:modified>
</cp:coreProperties>
</file>